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17277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5860F7CD" w14:textId="77777777" w:rsidR="00A9089C" w:rsidRDefault="00A9089C">
      <w:pPr>
        <w:rPr>
          <w:rFonts w:ascii="Times New Roman" w:hAnsi="Times New Roman"/>
        </w:rPr>
      </w:pPr>
    </w:p>
    <w:p w14:paraId="1B0F52A2" w14:textId="77777777" w:rsidR="00A9089C" w:rsidRPr="00851AC8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1AC8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35E1DE8E" w14:textId="77777777" w:rsidR="00A9089C" w:rsidRPr="00851AC8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851AC8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3523AEED" w14:textId="77777777" w:rsidR="00A9089C" w:rsidRPr="00851AC8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1AC8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34FA7C8F" w14:textId="59AF929F" w:rsidR="00A9089C" w:rsidRPr="0044517E" w:rsidRDefault="000A225C" w:rsidP="0044517E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0252DA"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KONTRAKTOWEJ </w:t>
      </w:r>
      <w:r w:rsidR="00323C2A"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851AC8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851A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851AC8">
        <w:rPr>
          <w:rFonts w:ascii="Times New Roman" w:hAnsi="Times New Roman" w:cs="Times New Roman"/>
          <w:b/>
          <w:color w:val="000000" w:themeColor="text1"/>
        </w:rPr>
        <w:br/>
        <w:t>W ART. 28</w:t>
      </w:r>
      <w:r w:rsidR="000252DA" w:rsidRPr="00851AC8">
        <w:rPr>
          <w:rFonts w:ascii="Times New Roman" w:hAnsi="Times New Roman" w:cs="Times New Roman"/>
          <w:b/>
          <w:color w:val="000000" w:themeColor="text1"/>
        </w:rPr>
        <w:t>a</w:t>
      </w:r>
      <w:r w:rsidR="00323C2A" w:rsidRPr="00851AC8">
        <w:rPr>
          <w:rFonts w:ascii="Times New Roman" w:hAnsi="Times New Roman" w:cs="Times New Roman"/>
          <w:b/>
          <w:color w:val="000000" w:themeColor="text1"/>
        </w:rPr>
        <w:t xml:space="preserve"> USTAWY Z DNIA 6 KWIETNIA 1990 R. O POLICJI </w:t>
      </w:r>
      <w:bookmarkStart w:id="0" w:name="__DdeLink__210_2407851732"/>
      <w:r w:rsidR="00323C2A" w:rsidRPr="00851AC8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851AC8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851AC8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851AC8">
        <w:rPr>
          <w:rFonts w:ascii="Times New Roman" w:hAnsi="Times New Roman" w:cs="Times New Roman"/>
          <w:b/>
          <w:color w:val="000000" w:themeColor="text1"/>
        </w:rPr>
        <w:t>5 ust.13</w:t>
      </w:r>
      <w:r w:rsidR="000252DA" w:rsidRPr="00851AC8">
        <w:rPr>
          <w:rFonts w:ascii="Times New Roman" w:hAnsi="Times New Roman" w:cs="Times New Roman"/>
          <w:b/>
          <w:color w:val="000000" w:themeColor="text1"/>
        </w:rPr>
        <w:t>a</w:t>
      </w:r>
      <w:r w:rsidR="00323C2A" w:rsidRPr="00851AC8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851AC8">
        <w:rPr>
          <w:rFonts w:ascii="Times New Roman" w:hAnsi="Times New Roman" w:cs="Times New Roman"/>
          <w:b/>
          <w:color w:val="000000" w:themeColor="text1"/>
        </w:rPr>
        <w:br/>
      </w:r>
      <w:r w:rsidR="007C6221" w:rsidRPr="00851A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4517E">
        <w:rPr>
          <w:rFonts w:ascii="Times New Roman" w:hAnsi="Times New Roman" w:cs="Times New Roman"/>
          <w:b/>
          <w:color w:val="000000" w:themeColor="text1"/>
        </w:rPr>
        <w:t xml:space="preserve"> (Dz.U. z 2024 r. poz.</w:t>
      </w:r>
      <w:r w:rsidR="0044517E">
        <w:t xml:space="preserve"> </w:t>
      </w:r>
      <w:r w:rsidR="0044517E">
        <w:rPr>
          <w:rFonts w:ascii="Times New Roman" w:hAnsi="Times New Roman" w:cs="Times New Roman"/>
          <w:b/>
          <w:bCs/>
        </w:rPr>
        <w:t>145, 1006, 1089, 1222, 1248, 1473, 1562)</w:t>
      </w:r>
    </w:p>
    <w:p w14:paraId="08895836" w14:textId="065D2D9D" w:rsidR="00A9089C" w:rsidRPr="00851AC8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</w:rPr>
      </w:pPr>
      <w:r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851AC8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44517E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323C2A"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851AC8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A10DC3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851AC8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1809D66D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C73E006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52E098A7" w14:textId="53343FB7" w:rsidR="00C74E2A" w:rsidRDefault="00A10978" w:rsidP="00C74E2A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>dotyczy kandydata, który p</w:t>
      </w:r>
      <w:r w:rsidR="008A5127">
        <w:rPr>
          <w:rFonts w:ascii="Times New Roman" w:eastAsia="Times New Roman" w:hAnsi="Times New Roman" w:cs="Times New Roman"/>
          <w:b/>
          <w:u w:val="single"/>
        </w:rPr>
        <w:t xml:space="preserve">o </w:t>
      </w:r>
      <w:r w:rsidRPr="00801282">
        <w:rPr>
          <w:rFonts w:ascii="Times New Roman" w:eastAsia="Times New Roman" w:hAnsi="Times New Roman" w:cs="Times New Roman"/>
          <w:b/>
          <w:u w:val="single"/>
        </w:rPr>
        <w:t>upły</w:t>
      </w:r>
      <w:r w:rsidR="008A5127">
        <w:rPr>
          <w:rFonts w:ascii="Times New Roman" w:eastAsia="Times New Roman" w:hAnsi="Times New Roman" w:cs="Times New Roman"/>
          <w:b/>
          <w:u w:val="single"/>
        </w:rPr>
        <w:t xml:space="preserve">wie </w:t>
      </w:r>
      <w:r w:rsidRPr="00801282">
        <w:rPr>
          <w:rFonts w:ascii="Times New Roman" w:eastAsia="Times New Roman" w:hAnsi="Times New Roman" w:cs="Times New Roman"/>
          <w:b/>
          <w:u w:val="single"/>
        </w:rPr>
        <w:t xml:space="preserve">5 lat od dnia zwolnienia ze służby </w:t>
      </w:r>
      <w:r w:rsidR="008A5127">
        <w:rPr>
          <w:rFonts w:ascii="Times New Roman" w:eastAsia="Times New Roman" w:hAnsi="Times New Roman" w:cs="Times New Roman"/>
          <w:b/>
          <w:u w:val="single"/>
        </w:rPr>
        <w:br/>
      </w:r>
      <w:r w:rsidRPr="00801282">
        <w:rPr>
          <w:rFonts w:ascii="Times New Roman" w:eastAsia="Times New Roman" w:hAnsi="Times New Roman" w:cs="Times New Roman"/>
          <w:b/>
          <w:u w:val="single"/>
        </w:rPr>
        <w:t>w Policji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złożył podanie </w:t>
      </w:r>
      <w:r w:rsidR="000252DA">
        <w:rPr>
          <w:rFonts w:ascii="Times New Roman" w:eastAsia="Times New Roman" w:hAnsi="Times New Roman" w:cs="Times New Roman"/>
          <w:b/>
          <w:u w:val="single"/>
        </w:rPr>
        <w:t xml:space="preserve">o </w:t>
      </w:r>
      <w:r w:rsidR="00323C2A">
        <w:rPr>
          <w:rFonts w:ascii="Times New Roman" w:eastAsia="Times New Roman" w:hAnsi="Times New Roman" w:cs="Times New Roman"/>
          <w:b/>
          <w:u w:val="single"/>
        </w:rPr>
        <w:t>przyjęcie do służby</w:t>
      </w:r>
      <w:r w:rsidR="000252DA">
        <w:rPr>
          <w:rFonts w:ascii="Times New Roman" w:eastAsia="Times New Roman" w:hAnsi="Times New Roman" w:cs="Times New Roman"/>
          <w:b/>
          <w:u w:val="single"/>
        </w:rPr>
        <w:t xml:space="preserve"> kontraktowej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w Policji </w:t>
      </w:r>
      <w:r w:rsidRPr="00801282">
        <w:rPr>
          <w:rFonts w:ascii="Times New Roman" w:eastAsia="Times New Roman" w:hAnsi="Times New Roman" w:cs="Times New Roman"/>
          <w:b/>
          <w:u w:val="single"/>
        </w:rPr>
        <w:t>)</w:t>
      </w:r>
      <w:r w:rsidRPr="005773FF">
        <w:rPr>
          <w:rFonts w:ascii="Times New Roman" w:eastAsia="Times New Roman" w:hAnsi="Times New Roman" w:cs="Times New Roman"/>
        </w:rPr>
        <w:t xml:space="preserve"> </w:t>
      </w:r>
      <w:r w:rsidR="00C74E2A" w:rsidRPr="00C74E2A">
        <w:rPr>
          <w:rFonts w:ascii="Times New Roman" w:eastAsia="DejaVu Sans" w:hAnsi="Times New Roman" w:cs="DejaVu Sans"/>
        </w:rPr>
        <w:t>planowane są</w:t>
      </w:r>
      <w:r w:rsidR="00C74E2A" w:rsidRPr="00C74E2A">
        <w:rPr>
          <w:rFonts w:ascii="Times New Roman" w:eastAsia="DejaVu Sans" w:hAnsi="Times New Roman" w:cs="DejaVu Sans"/>
        </w:rPr>
        <w:br/>
      </w:r>
      <w:r w:rsidR="00C74E2A" w:rsidRPr="00C74E2A">
        <w:rPr>
          <w:rFonts w:ascii="Times New Roman" w:eastAsia="DejaVu Sans" w:hAnsi="Times New Roman" w:cs="DejaVu Sans"/>
        </w:rPr>
        <w:br/>
      </w:r>
      <w:r w:rsidR="00C74E2A" w:rsidRPr="00C74E2A">
        <w:rPr>
          <w:rFonts w:ascii="Times New Roman" w:eastAsia="DejaVu Sans" w:hAnsi="Times New Roman" w:cs="DejaVu Sans"/>
          <w:b/>
        </w:rPr>
        <w:t>w terminach:</w:t>
      </w:r>
    </w:p>
    <w:p w14:paraId="167D341D" w14:textId="77777777" w:rsidR="00C74E2A" w:rsidRPr="00C74E2A" w:rsidRDefault="00C74E2A" w:rsidP="00C74E2A">
      <w:pPr>
        <w:jc w:val="center"/>
        <w:rPr>
          <w:rFonts w:ascii="Times New Roman" w:eastAsia="DejaVu Sans" w:hAnsi="Times New Roman" w:cs="DejaVu Sans"/>
          <w:b/>
        </w:rPr>
      </w:pPr>
    </w:p>
    <w:p w14:paraId="0D4D2E8A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27 lutego 2025 roku</w:t>
      </w:r>
    </w:p>
    <w:p w14:paraId="64FF1EE0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15 kwietnia 2025 roku</w:t>
      </w:r>
    </w:p>
    <w:p w14:paraId="2A5060CD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12 maja 2025 roku</w:t>
      </w:r>
    </w:p>
    <w:p w14:paraId="689E61C0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7 lipca 2025 roku</w:t>
      </w:r>
    </w:p>
    <w:p w14:paraId="1F18F551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28 sierpnia 2025 roku</w:t>
      </w:r>
    </w:p>
    <w:p w14:paraId="1B87F3DA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16 września 2025 roku</w:t>
      </w:r>
    </w:p>
    <w:p w14:paraId="49A2BA5A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23 października 2025 roku</w:t>
      </w:r>
    </w:p>
    <w:p w14:paraId="02D3E577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25 listopada 2025 roku</w:t>
      </w:r>
    </w:p>
    <w:p w14:paraId="1616C6BF" w14:textId="77777777" w:rsidR="00C74E2A" w:rsidRPr="00C74E2A" w:rsidRDefault="00C74E2A" w:rsidP="00C74E2A">
      <w:pPr>
        <w:jc w:val="center"/>
        <w:rPr>
          <w:rFonts w:ascii="Times New Roman" w:hAnsi="Times New Roman" w:cs="Times New Roman"/>
          <w:b/>
        </w:rPr>
      </w:pPr>
      <w:r w:rsidRPr="00C74E2A">
        <w:rPr>
          <w:rFonts w:ascii="Times New Roman" w:hAnsi="Times New Roman" w:cs="Times New Roman"/>
          <w:b/>
        </w:rPr>
        <w:t>30 grudnia 2025 roku</w:t>
      </w:r>
    </w:p>
    <w:p w14:paraId="02D34FEE" w14:textId="77777777" w:rsidR="00C74E2A" w:rsidRPr="00C74E2A" w:rsidRDefault="00C74E2A" w:rsidP="00C74E2A">
      <w:pPr>
        <w:jc w:val="center"/>
        <w:rPr>
          <w:rFonts w:ascii="Times New Roman" w:hAnsi="Times New Roman" w:cs="Times New Roman"/>
        </w:rPr>
      </w:pPr>
    </w:p>
    <w:p w14:paraId="15DC2DC8" w14:textId="3AD51072" w:rsidR="00C74E2A" w:rsidRPr="00C74E2A" w:rsidRDefault="00C74E2A" w:rsidP="00C74E2A">
      <w:pPr>
        <w:spacing w:after="301" w:line="360" w:lineRule="auto"/>
        <w:ind w:left="10" w:right="68" w:hanging="10"/>
        <w:jc w:val="center"/>
      </w:pPr>
      <w:r w:rsidRPr="00C74E2A">
        <w:rPr>
          <w:rFonts w:ascii="Times New Roman" w:eastAsia="DejaVu Sans" w:hAnsi="Times New Roman" w:cs="DejaVu Sans"/>
        </w:rPr>
        <w:t>w następujących jednostkach Policji</w:t>
      </w:r>
      <w:r w:rsidRPr="00C74E2A">
        <w:t>:</w:t>
      </w:r>
    </w:p>
    <w:p w14:paraId="0AE44A7F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730AA015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79AC3D70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5FBDDC9C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11C52E4E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548E33D0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6E66855B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6E16E93E" w14:textId="77777777" w:rsidR="00A9089C" w:rsidRPr="005773FF" w:rsidRDefault="000A225C" w:rsidP="00851AC8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7FFEF305" w14:textId="08A0C510" w:rsidR="00A9089C" w:rsidRPr="005773FF" w:rsidRDefault="00A10DC3" w:rsidP="00851AC8">
      <w:pPr>
        <w:spacing w:after="72"/>
        <w:ind w:left="10" w:right="141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   </w:t>
      </w:r>
      <w:bookmarkStart w:id="1" w:name="_GoBack"/>
      <w:bookmarkEnd w:id="1"/>
      <w:r>
        <w:rPr>
          <w:rFonts w:ascii="Times New Roman" w:eastAsia="DejaVu Sans" w:hAnsi="Times New Roman" w:cs="DejaVu Sans"/>
          <w:b/>
        </w:rPr>
        <w:t xml:space="preserve">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72BDFEA0" w14:textId="77777777" w:rsidR="00A9089C" w:rsidRPr="005773FF" w:rsidRDefault="000A225C" w:rsidP="00851AC8">
      <w:pPr>
        <w:spacing w:after="636" w:line="264" w:lineRule="auto"/>
        <w:ind w:left="10" w:right="-284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7DDE2B0B" w14:textId="77777777" w:rsidR="00A9089C" w:rsidRPr="005773FF" w:rsidRDefault="000A225C" w:rsidP="00851AC8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4F264CFE" w14:textId="77777777" w:rsidR="00A9089C" w:rsidRPr="005773FF" w:rsidRDefault="000A225C" w:rsidP="00851AC8">
      <w:pPr>
        <w:spacing w:after="569" w:line="324" w:lineRule="auto"/>
        <w:ind w:right="1134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B6479D4" w14:textId="77777777" w:rsidR="00A9089C" w:rsidRPr="005773FF" w:rsidRDefault="000A225C" w:rsidP="00851AC8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28A26D6B" w14:textId="77777777" w:rsidR="00A9089C" w:rsidRPr="005773FF" w:rsidRDefault="000A225C" w:rsidP="00851AC8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7A4C6C92" w14:textId="77777777" w:rsidR="00A9089C" w:rsidRPr="005773FF" w:rsidRDefault="000A225C" w:rsidP="00851AC8">
      <w:pPr>
        <w:spacing w:after="569" w:line="324" w:lineRule="auto"/>
        <w:ind w:left="1808" w:right="1701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60EE20E9" w14:textId="77777777" w:rsidR="00A9089C" w:rsidRPr="005773FF" w:rsidRDefault="000A225C" w:rsidP="00851AC8">
      <w:pPr>
        <w:spacing w:after="569" w:line="324" w:lineRule="auto"/>
        <w:ind w:right="1701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2A717EDC" w14:textId="77777777" w:rsidR="00A9089C" w:rsidRPr="005773FF" w:rsidRDefault="000A225C" w:rsidP="00851AC8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5F1C8D32" w14:textId="77777777" w:rsidR="00A9089C" w:rsidRPr="005773FF" w:rsidRDefault="000A225C" w:rsidP="00851AC8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656197BF" w14:textId="75CD0F13" w:rsidR="00A9089C" w:rsidRPr="005773FF" w:rsidRDefault="000A225C" w:rsidP="00851AC8">
      <w:pPr>
        <w:spacing w:after="569" w:line="324" w:lineRule="auto"/>
        <w:ind w:right="1417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A10DC3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6C075965" w14:textId="77777777" w:rsidR="00A9089C" w:rsidRPr="005773FF" w:rsidRDefault="000A225C" w:rsidP="00851AC8">
      <w:pPr>
        <w:spacing w:after="234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70FD5DD1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7E662F7B" w14:textId="77777777" w:rsidR="0091196E" w:rsidRDefault="000A225C" w:rsidP="0091196E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</w:r>
      <w:r w:rsidR="0091196E">
        <w:rPr>
          <w:rFonts w:ascii="Times New Roman" w:hAnsi="Times New Roman" w:cs="Times New Roman"/>
        </w:rPr>
        <w:t xml:space="preserve">Zgodnie z Art. 25. 1 Ustawy o Policji </w:t>
      </w:r>
      <w:r w:rsidR="0091196E">
        <w:rPr>
          <w:rFonts w:ascii="Times New Roman" w:hAnsi="Times New Roman" w:cs="Times New Roman"/>
          <w:b/>
        </w:rPr>
        <w:t xml:space="preserve"> </w:t>
      </w:r>
      <w:r w:rsidR="0091196E">
        <w:rPr>
          <w:rFonts w:ascii="Times New Roman" w:hAnsi="Times New Roman" w:cs="Times New Roman"/>
          <w:color w:val="000000" w:themeColor="text1"/>
        </w:rPr>
        <w:t>(Dz.U. z 2024 r. poz.</w:t>
      </w:r>
      <w:r w:rsidR="0091196E">
        <w:t xml:space="preserve"> </w:t>
      </w:r>
      <w:r w:rsidR="0091196E">
        <w:rPr>
          <w:rFonts w:ascii="Times New Roman" w:hAnsi="Times New Roman" w:cs="Times New Roman"/>
          <w:bCs/>
        </w:rPr>
        <w:t>145, 1006, 1089, 1222, 1248, 1473, 1562)</w:t>
      </w:r>
      <w:r w:rsidR="0091196E">
        <w:rPr>
          <w:rFonts w:ascii="Times New Roman" w:hAnsi="Times New Roman" w:cs="Times New Roman"/>
          <w:b/>
          <w:color w:val="4A4A4A"/>
        </w:rPr>
        <w:t xml:space="preserve"> </w:t>
      </w:r>
      <w:r w:rsidR="0091196E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1116BE46" w14:textId="77777777" w:rsidR="00A9089C" w:rsidRPr="005773FF" w:rsidRDefault="000A225C" w:rsidP="00A10DC3">
      <w:pPr>
        <w:spacing w:after="306"/>
        <w:ind w:right="68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308E4957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t>Postępowanie kwalifikacyjne obejmuje:</w:t>
      </w:r>
    </w:p>
    <w:p w14:paraId="5DA05423" w14:textId="77777777"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 xml:space="preserve">w Policji, a także dokumentów stwierdzających wymagane wykształcenie i kwalifikacje </w:t>
      </w:r>
      <w:r w:rsidRPr="005773FF">
        <w:rPr>
          <w:rFonts w:ascii="Times New Roman" w:hAnsi="Times New Roman"/>
        </w:rPr>
        <w:lastRenderedPageBreak/>
        <w:t>zawodowe oraz zawierających dane o uprzednim zatrudnieniu (świadectwo służby, zaświadczenie o ukończeniu kursu podstawowego, akt mianowania na stopień)</w:t>
      </w:r>
      <w:r w:rsidR="005773FF">
        <w:rPr>
          <w:rFonts w:ascii="Times New Roman" w:hAnsi="Times New Roman"/>
        </w:rPr>
        <w:t>.</w:t>
      </w:r>
    </w:p>
    <w:p w14:paraId="6AC8B222" w14:textId="77777777" w:rsidR="008A5127" w:rsidRPr="005773FF" w:rsidRDefault="008A5127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Ukończenie z wynikiem pozytywnym testu sprawności fizycznej.</w:t>
      </w:r>
    </w:p>
    <w:p w14:paraId="3066A003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6C156F06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0D513484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7F585ED3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7C3AD1AA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778A6143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56C83493" w14:textId="77777777" w:rsidR="00A10DC3" w:rsidRPr="00AF555F" w:rsidRDefault="00A10DC3" w:rsidP="00A10DC3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5995E22A" w14:textId="77777777" w:rsidR="00A10DC3" w:rsidRPr="00AF555F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66123B46" w14:textId="77777777" w:rsidR="00A10DC3" w:rsidRPr="00AF555F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6478DA59" w14:textId="77777777" w:rsidR="00A10DC3" w:rsidRPr="00AF555F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0B5D7415" w14:textId="77777777" w:rsidR="00A10DC3" w:rsidRPr="00AF555F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</w:r>
      <w:r w:rsidRPr="00AF555F">
        <w:rPr>
          <w:rFonts w:ascii="Times New Roman" w:eastAsia="Times New Roman" w:hAnsi="Times New Roman" w:cs="Times New Roman"/>
          <w:sz w:val="24"/>
        </w:rPr>
        <w:t>lub w służbie,</w:t>
      </w:r>
    </w:p>
    <w:p w14:paraId="1B3B04C0" w14:textId="77777777" w:rsidR="00A10DC3" w:rsidRPr="00AF555F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</w:r>
      <w:r w:rsidRPr="00AF555F">
        <w:rPr>
          <w:rFonts w:ascii="Times New Roman" w:eastAsia="Times New Roman" w:hAnsi="Times New Roman" w:cs="Times New Roman"/>
          <w:sz w:val="24"/>
        </w:rPr>
        <w:t>do służby jest objęty ewidencją wojskową,</w:t>
      </w:r>
    </w:p>
    <w:p w14:paraId="4231F94A" w14:textId="77777777" w:rsidR="00A10DC3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123566EC" w14:textId="77777777" w:rsidR="00A10DC3" w:rsidRDefault="00A10DC3" w:rsidP="00A10DC3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25BA39D0" w14:textId="77777777" w:rsidR="00A10DC3" w:rsidRDefault="00A10DC3" w:rsidP="00A10DC3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773FF">
        <w:rPr>
          <w:rFonts w:ascii="Times New Roman" w:hAnsi="Times New Roman"/>
        </w:rPr>
        <w:t>Preferowane jest wykształcenia średnie lub średnie bra</w:t>
      </w:r>
      <w:r>
        <w:rPr>
          <w:rFonts w:ascii="Times New Roman" w:hAnsi="Times New Roman"/>
        </w:rPr>
        <w:t>nż</w:t>
      </w:r>
      <w:r w:rsidRPr="005773FF">
        <w:rPr>
          <w:rFonts w:ascii="Times New Roman" w:hAnsi="Times New Roman"/>
        </w:rPr>
        <w:t>owe.</w:t>
      </w:r>
    </w:p>
    <w:p w14:paraId="74489E60" w14:textId="77777777" w:rsidR="00A10DC3" w:rsidRPr="005773FF" w:rsidRDefault="00A10DC3" w:rsidP="00A10DC3">
      <w:pPr>
        <w:tabs>
          <w:tab w:val="left" w:pos="142"/>
        </w:tabs>
        <w:rPr>
          <w:rFonts w:ascii="Times New Roman" w:hAnsi="Times New Roman"/>
        </w:rPr>
      </w:pPr>
    </w:p>
    <w:p w14:paraId="20F0C376" w14:textId="77777777" w:rsidR="00A10DC3" w:rsidRPr="005773FF" w:rsidRDefault="00A10DC3" w:rsidP="00A10DC3">
      <w:pPr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 xml:space="preserve">Dokumenty można:  </w:t>
      </w:r>
    </w:p>
    <w:p w14:paraId="4F873FA3" w14:textId="77777777" w:rsidR="00A10DC3" w:rsidRPr="005773FF" w:rsidRDefault="00A10DC3" w:rsidP="00A10DC3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12A12BC8" w14:textId="77777777" w:rsidR="00A10DC3" w:rsidRPr="005773FF" w:rsidRDefault="00A10DC3" w:rsidP="00A10DC3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-złożyć w najbliższej Komendzie Powiatowej Policji lub Komendzie Miejskiej Policji</w:t>
      </w:r>
      <w:r>
        <w:rPr>
          <w:rFonts w:ascii="Times New Roman" w:hAnsi="Times New Roman" w:cs="Times New Roman"/>
        </w:rPr>
        <w:t>,</w:t>
      </w:r>
    </w:p>
    <w:p w14:paraId="592D4D8B" w14:textId="1C263A48" w:rsidR="00A10978" w:rsidRPr="005773FF" w:rsidRDefault="00A10DC3" w:rsidP="00A10DC3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-złożyć osobiście w Wydziale Doboru i Szkolenia KWP w Gdańsku</w:t>
      </w:r>
      <w:r>
        <w:rPr>
          <w:rFonts w:ascii="Times New Roman" w:hAnsi="Times New Roman" w:cs="Times New Roman"/>
        </w:rPr>
        <w:t>.</w:t>
      </w:r>
    </w:p>
    <w:p w14:paraId="3A04AF47" w14:textId="77777777" w:rsidR="00A10978" w:rsidRPr="005773FF" w:rsidRDefault="00A10978">
      <w:pPr>
        <w:rPr>
          <w:rFonts w:ascii="Times New Roman" w:hAnsi="Times New Roman"/>
        </w:rPr>
      </w:pPr>
    </w:p>
    <w:p w14:paraId="60C51234" w14:textId="77777777" w:rsidR="00A10978" w:rsidRPr="005773FF" w:rsidRDefault="00A10978">
      <w:pPr>
        <w:rPr>
          <w:rFonts w:ascii="Times New Roman" w:hAnsi="Times New Roman"/>
        </w:rPr>
      </w:pPr>
    </w:p>
    <w:p w14:paraId="035845D0" w14:textId="77777777" w:rsidR="00A10978" w:rsidRPr="005773FF" w:rsidRDefault="00A10978">
      <w:pPr>
        <w:rPr>
          <w:rFonts w:ascii="Times New Roman" w:hAnsi="Times New Roman"/>
        </w:rPr>
      </w:pPr>
    </w:p>
    <w:p w14:paraId="6C7AE5C5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41CDB306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0B59BBC8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0C85AFE4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7FB97532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08D20849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7C949B94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6C216C68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252DA"/>
    <w:rsid w:val="000A225C"/>
    <w:rsid w:val="00204820"/>
    <w:rsid w:val="00323C2A"/>
    <w:rsid w:val="0044517E"/>
    <w:rsid w:val="005773FF"/>
    <w:rsid w:val="00762884"/>
    <w:rsid w:val="007C6221"/>
    <w:rsid w:val="00801282"/>
    <w:rsid w:val="00851AC8"/>
    <w:rsid w:val="008A5127"/>
    <w:rsid w:val="0091196E"/>
    <w:rsid w:val="00A10978"/>
    <w:rsid w:val="00A10DC3"/>
    <w:rsid w:val="00A9089C"/>
    <w:rsid w:val="00C74E2A"/>
    <w:rsid w:val="00E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E834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11</cp:revision>
  <cp:lastPrinted>2024-12-27T11:43:00Z</cp:lastPrinted>
  <dcterms:created xsi:type="dcterms:W3CDTF">2024-11-29T12:28:00Z</dcterms:created>
  <dcterms:modified xsi:type="dcterms:W3CDTF">2024-12-27T11:43:00Z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